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9DB1" w14:textId="77777777" w:rsidR="00505059" w:rsidRDefault="00505059" w:rsidP="002454EC"/>
    <w:p w14:paraId="2EF96DC9" w14:textId="77777777" w:rsidR="00286A72" w:rsidRPr="006C4E15" w:rsidRDefault="00286A72" w:rsidP="0096303D">
      <w:pPr>
        <w:rPr>
          <w:b/>
          <w:sz w:val="24"/>
          <w:szCs w:val="24"/>
        </w:rPr>
      </w:pPr>
      <w:r w:rsidRPr="006C4E15">
        <w:rPr>
          <w:b/>
          <w:sz w:val="24"/>
          <w:szCs w:val="24"/>
        </w:rPr>
        <w:t xml:space="preserve">De Sportartsengroep/OLVG </w:t>
      </w:r>
      <w:r w:rsidR="00D0565B" w:rsidRPr="006C4E15">
        <w:rPr>
          <w:b/>
          <w:sz w:val="24"/>
          <w:szCs w:val="24"/>
        </w:rPr>
        <w:t>poli</w:t>
      </w:r>
      <w:r w:rsidRPr="006C4E15">
        <w:rPr>
          <w:b/>
          <w:sz w:val="24"/>
          <w:szCs w:val="24"/>
        </w:rPr>
        <w:t xml:space="preserve"> Sportgeneeskunde </w:t>
      </w:r>
    </w:p>
    <w:p w14:paraId="31F593BC" w14:textId="77777777" w:rsidR="0096303D" w:rsidRPr="006C4E15" w:rsidRDefault="0096303D" w:rsidP="0096303D"/>
    <w:p w14:paraId="3531535D" w14:textId="2BAB0C0C" w:rsidR="002454EC" w:rsidRPr="006C4E15" w:rsidRDefault="002454EC" w:rsidP="002454EC">
      <w:pPr>
        <w:rPr>
          <w:b/>
        </w:rPr>
      </w:pPr>
      <w:r w:rsidRPr="006C4E15">
        <w:rPr>
          <w:b/>
        </w:rPr>
        <w:t>Basisverzekering</w:t>
      </w:r>
      <w:r w:rsidR="0096303D" w:rsidRPr="006C4E15">
        <w:rPr>
          <w:b/>
        </w:rPr>
        <w:t xml:space="preserve"> (OLVG Sportgeneeskunde), met verwijzing huisarts of </w:t>
      </w:r>
      <w:r w:rsidR="00E87B5D" w:rsidRPr="006C4E15">
        <w:rPr>
          <w:b/>
        </w:rPr>
        <w:t xml:space="preserve">andere medisch </w:t>
      </w:r>
      <w:r w:rsidR="0096303D" w:rsidRPr="006C4E15">
        <w:rPr>
          <w:b/>
        </w:rPr>
        <w:t>specialist</w:t>
      </w:r>
    </w:p>
    <w:p w14:paraId="4057D5E0" w14:textId="34A1B398" w:rsidR="002454EC" w:rsidRPr="006C4E15" w:rsidRDefault="002454EC" w:rsidP="006C4E15">
      <w:pPr>
        <w:pStyle w:val="Lijstalinea"/>
        <w:numPr>
          <w:ilvl w:val="0"/>
          <w:numId w:val="3"/>
        </w:numPr>
      </w:pPr>
      <w:r w:rsidRPr="006C4E15">
        <w:t>Voor iedereen die klachten heeft tijdens sport, beweging of inspanning: klachten aan het bewegingsapparaat, kortademigheid, duizeligheid, hoofdpijn, maag-/darmklachten, overtraining, vermoeidheid</w:t>
      </w:r>
      <w:r w:rsidR="00E87B5D" w:rsidRPr="006C4E15">
        <w:t xml:space="preserve"> en onbegrepen pijn op de borst.</w:t>
      </w:r>
    </w:p>
    <w:p w14:paraId="27C00007" w14:textId="21171165" w:rsidR="00107FF5" w:rsidRPr="006C4E15" w:rsidRDefault="002454EC" w:rsidP="006C4E15">
      <w:pPr>
        <w:pStyle w:val="Lijstalinea"/>
        <w:numPr>
          <w:ilvl w:val="0"/>
          <w:numId w:val="3"/>
        </w:numPr>
      </w:pPr>
      <w:r w:rsidRPr="006C4E15">
        <w:t xml:space="preserve">Voor iedereen die een chronische aandoening heeft en de conditionele belastbaarheid wil of </w:t>
      </w:r>
      <w:proofErr w:type="gramStart"/>
      <w:r w:rsidRPr="006C4E15">
        <w:t>moet</w:t>
      </w:r>
      <w:proofErr w:type="gramEnd"/>
      <w:r w:rsidRPr="006C4E15">
        <w:t xml:space="preserve"> verbeteren.</w:t>
      </w:r>
    </w:p>
    <w:p w14:paraId="52D7D3F1" w14:textId="1FE3026C" w:rsidR="00E87B5D" w:rsidRPr="006C4E15" w:rsidRDefault="00107FF5" w:rsidP="006C4E15">
      <w:pPr>
        <w:pStyle w:val="Lijstalinea"/>
        <w:numPr>
          <w:ilvl w:val="0"/>
          <w:numId w:val="3"/>
        </w:numPr>
      </w:pPr>
      <w:r w:rsidRPr="006C4E15">
        <w:t xml:space="preserve">Consulten worden vergoed vanuit de basisverzekering </w:t>
      </w:r>
      <w:proofErr w:type="gramStart"/>
      <w:r w:rsidRPr="006C4E15">
        <w:t>indien</w:t>
      </w:r>
      <w:proofErr w:type="gramEnd"/>
      <w:r w:rsidRPr="006C4E15">
        <w:t xml:space="preserve"> het eigen risico nog niet is verbruikt, </w:t>
      </w:r>
      <w:r w:rsidR="00E87B5D" w:rsidRPr="006C4E15">
        <w:t>dan laat de zorgverzekeraar eerst uw eigen risico betalen.</w:t>
      </w:r>
    </w:p>
    <w:p w14:paraId="26B4EF89" w14:textId="77777777" w:rsidR="000349BF" w:rsidRPr="006C4E15" w:rsidRDefault="000349BF" w:rsidP="002454EC">
      <w:pPr>
        <w:rPr>
          <w:b/>
        </w:rPr>
      </w:pPr>
    </w:p>
    <w:p w14:paraId="06561657" w14:textId="38576727" w:rsidR="002454EC" w:rsidRPr="006C4E15" w:rsidRDefault="002454EC" w:rsidP="002454EC">
      <w:pPr>
        <w:rPr>
          <w:b/>
        </w:rPr>
      </w:pPr>
      <w:r w:rsidRPr="006C4E15">
        <w:rPr>
          <w:b/>
        </w:rPr>
        <w:t>Aanvullende verzekering</w:t>
      </w:r>
      <w:r w:rsidR="0096303D" w:rsidRPr="006C4E15">
        <w:rPr>
          <w:b/>
        </w:rPr>
        <w:t xml:space="preserve"> (De Sportartsengroep), zonder verwijzing</w:t>
      </w:r>
      <w:r w:rsidR="00E87B5D" w:rsidRPr="006C4E15">
        <w:rPr>
          <w:b/>
        </w:rPr>
        <w:t xml:space="preserve"> van de huisarts</w:t>
      </w:r>
    </w:p>
    <w:p w14:paraId="2FA3CA98" w14:textId="3ABBF60E" w:rsidR="002454EC" w:rsidRPr="006C4E15" w:rsidRDefault="002454EC" w:rsidP="006C4E15">
      <w:pPr>
        <w:pStyle w:val="Lijstalinea"/>
        <w:numPr>
          <w:ilvl w:val="0"/>
          <w:numId w:val="4"/>
        </w:numPr>
      </w:pPr>
      <w:r w:rsidRPr="006C4E15">
        <w:t>Sportmedische onderzoeken, in de volksmond ook wel sportkeuringen genoemd.</w:t>
      </w:r>
    </w:p>
    <w:p w14:paraId="399FEB88" w14:textId="77777777" w:rsidR="002454EC" w:rsidRPr="006C4E15" w:rsidRDefault="002454EC" w:rsidP="006C4E15">
      <w:pPr>
        <w:pStyle w:val="Lijstalinea"/>
      </w:pPr>
      <w:r w:rsidRPr="006C4E15">
        <w:t>Je ervaart geen klachten, maar wilt je prestaties verbeteren of wilt weten of je een sportieve uitdaging wel aankunt.</w:t>
      </w:r>
    </w:p>
    <w:p w14:paraId="471B90BB" w14:textId="570D536D" w:rsidR="002454EC" w:rsidRPr="006C4E15" w:rsidRDefault="002454EC" w:rsidP="006C4E15">
      <w:pPr>
        <w:pStyle w:val="Lijstalinea"/>
        <w:numPr>
          <w:ilvl w:val="0"/>
          <w:numId w:val="4"/>
        </w:numPr>
      </w:pPr>
      <w:r w:rsidRPr="006C4E15">
        <w:t>Sportmedische begeleiding (trainingsadvies en individueel trainingsschema o.b.v. uitkomsten sportmedisch onderzoek)</w:t>
      </w:r>
      <w:r w:rsidR="00107FF5" w:rsidRPr="006C4E15">
        <w:t>.</w:t>
      </w:r>
    </w:p>
    <w:p w14:paraId="078C24FD" w14:textId="00124F1F" w:rsidR="002454EC" w:rsidRPr="006C4E15" w:rsidRDefault="002454EC" w:rsidP="006C4E15">
      <w:pPr>
        <w:pStyle w:val="Lijstalinea"/>
        <w:numPr>
          <w:ilvl w:val="0"/>
          <w:numId w:val="4"/>
        </w:numPr>
      </w:pPr>
      <w:r w:rsidRPr="006C4E15">
        <w:t xml:space="preserve">Verplichte </w:t>
      </w:r>
      <w:r w:rsidR="000349BF" w:rsidRPr="006C4E15">
        <w:t>sportkeuring door een sportbond of een evenement.</w:t>
      </w:r>
    </w:p>
    <w:p w14:paraId="2673A33A" w14:textId="1927E269" w:rsidR="00745791" w:rsidRPr="006C4E15" w:rsidRDefault="002454EC" w:rsidP="006C4E15">
      <w:pPr>
        <w:pStyle w:val="Lijstalinea"/>
      </w:pPr>
      <w:r w:rsidRPr="006C4E15">
        <w:t>Deze sportmedische onderzoeken kunnen vanuit de aanvullende verzekering worden betaald, mits je deze aanvullende verzekering hebt. Dekt je aanvullende verzekering deze sportmedische onderzoeken niet, dan dien je de rekening zelf te betalen.</w:t>
      </w:r>
    </w:p>
    <w:p w14:paraId="2A25A558" w14:textId="0144FA96" w:rsidR="00E87B5D" w:rsidRPr="006C4E15" w:rsidRDefault="00E87B5D" w:rsidP="002454EC"/>
    <w:p w14:paraId="4E4E0942" w14:textId="5257BEE0" w:rsidR="00E87B5D" w:rsidRPr="006C4E15" w:rsidRDefault="00E87B5D" w:rsidP="002454EC">
      <w:pPr>
        <w:rPr>
          <w:b/>
          <w:bCs/>
        </w:rPr>
      </w:pPr>
      <w:r w:rsidRPr="006C4E15">
        <w:rPr>
          <w:b/>
          <w:bCs/>
        </w:rPr>
        <w:t>ACP injecties/ESWT:</w:t>
      </w:r>
    </w:p>
    <w:p w14:paraId="334C336E" w14:textId="3C7DC41C" w:rsidR="00E87B5D" w:rsidRPr="006C4E15" w:rsidRDefault="00E87B5D" w:rsidP="006C4E15">
      <w:pPr>
        <w:pStyle w:val="Lijstalinea"/>
        <w:numPr>
          <w:ilvl w:val="0"/>
          <w:numId w:val="5"/>
        </w:numPr>
      </w:pPr>
      <w:r w:rsidRPr="006C4E15">
        <w:t xml:space="preserve">U krijgt </w:t>
      </w:r>
      <w:r w:rsidR="006C4E15" w:rsidRPr="006C4E15">
        <w:t>v</w:t>
      </w:r>
      <w:r w:rsidRPr="006C4E15">
        <w:t>an uw huisarts</w:t>
      </w:r>
      <w:r w:rsidR="006C4E15" w:rsidRPr="006C4E15">
        <w:t xml:space="preserve"> een verwijzing</w:t>
      </w:r>
      <w:r w:rsidRPr="006C4E15">
        <w:t xml:space="preserve"> voor klachten van </w:t>
      </w:r>
      <w:r w:rsidR="006C4E15" w:rsidRPr="006C4E15">
        <w:t xml:space="preserve">een </w:t>
      </w:r>
      <w:r w:rsidRPr="006C4E15">
        <w:t xml:space="preserve">bepaald gewricht/pees. Dit </w:t>
      </w:r>
      <w:proofErr w:type="gramStart"/>
      <w:r w:rsidR="006C4E15" w:rsidRPr="006C4E15">
        <w:t>consult</w:t>
      </w:r>
      <w:proofErr w:type="gramEnd"/>
      <w:r w:rsidR="006C4E15" w:rsidRPr="006C4E15">
        <w:t xml:space="preserve"> bij de sportarts </w:t>
      </w:r>
      <w:r w:rsidR="00107FF5" w:rsidRPr="006C4E15">
        <w:t xml:space="preserve">wordt betaald </w:t>
      </w:r>
      <w:r w:rsidRPr="006C4E15">
        <w:t>door uw zorgverzekering (behalve als uw eigen risico nog niet opgebruikt is).</w:t>
      </w:r>
    </w:p>
    <w:p w14:paraId="3DDF5869" w14:textId="44B6BBE7" w:rsidR="00E87B5D" w:rsidRPr="006C4E15" w:rsidRDefault="00E87B5D" w:rsidP="006C4E15">
      <w:pPr>
        <w:pStyle w:val="Lijstalinea"/>
        <w:numPr>
          <w:ilvl w:val="0"/>
          <w:numId w:val="5"/>
        </w:numPr>
      </w:pPr>
      <w:r w:rsidRPr="006C4E15">
        <w:t>D</w:t>
      </w:r>
      <w:r w:rsidR="006C4E15" w:rsidRPr="006C4E15">
        <w:t>e</w:t>
      </w:r>
      <w:r w:rsidRPr="006C4E15">
        <w:t xml:space="preserve"> spuit/injectie</w:t>
      </w:r>
      <w:r w:rsidR="006C4E15" w:rsidRPr="006C4E15">
        <w:t xml:space="preserve"> of shockwave behandeling</w:t>
      </w:r>
      <w:r w:rsidRPr="006C4E15">
        <w:t xml:space="preserve"> </w:t>
      </w:r>
      <w:r w:rsidR="006C4E15" w:rsidRPr="006C4E15">
        <w:t>dient u zelf te betalen aangezien</w:t>
      </w:r>
      <w:r w:rsidRPr="006C4E15">
        <w:t xml:space="preserve"> dit ge</w:t>
      </w:r>
      <w:r w:rsidR="006C4E15" w:rsidRPr="006C4E15">
        <w:t>en verzekerde zorg is.</w:t>
      </w:r>
    </w:p>
    <w:sectPr w:rsidR="00E87B5D" w:rsidRPr="006C4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656"/>
    <w:multiLevelType w:val="hybridMultilevel"/>
    <w:tmpl w:val="6AA47B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7F04B30"/>
    <w:multiLevelType w:val="hybridMultilevel"/>
    <w:tmpl w:val="F3AC98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67A294C"/>
    <w:multiLevelType w:val="hybridMultilevel"/>
    <w:tmpl w:val="1B227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971072D"/>
    <w:multiLevelType w:val="hybridMultilevel"/>
    <w:tmpl w:val="F9E45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A823D5D"/>
    <w:multiLevelType w:val="hybridMultilevel"/>
    <w:tmpl w:val="973437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1438521">
    <w:abstractNumId w:val="0"/>
  </w:num>
  <w:num w:numId="2" w16cid:durableId="1918830383">
    <w:abstractNumId w:val="1"/>
  </w:num>
  <w:num w:numId="3" w16cid:durableId="280113241">
    <w:abstractNumId w:val="4"/>
  </w:num>
  <w:num w:numId="4" w16cid:durableId="1182204476">
    <w:abstractNumId w:val="3"/>
  </w:num>
  <w:num w:numId="5" w16cid:durableId="1496263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4EC"/>
    <w:rsid w:val="000349BF"/>
    <w:rsid w:val="000914B4"/>
    <w:rsid w:val="00107FF5"/>
    <w:rsid w:val="002454EC"/>
    <w:rsid w:val="00286A72"/>
    <w:rsid w:val="003525A7"/>
    <w:rsid w:val="004347BF"/>
    <w:rsid w:val="00505059"/>
    <w:rsid w:val="005208F3"/>
    <w:rsid w:val="006C4E15"/>
    <w:rsid w:val="007307C5"/>
    <w:rsid w:val="0096303D"/>
    <w:rsid w:val="00A63AA1"/>
    <w:rsid w:val="00D0565B"/>
    <w:rsid w:val="00E87B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BD45"/>
  <w15:chartTrackingRefBased/>
  <w15:docId w15:val="{4679C24D-332E-40AA-867F-AD3E2671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7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1410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OLVG</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Tasche, Annemarie</dc:creator>
  <cp:keywords/>
  <dc:description/>
  <cp:lastModifiedBy>Paul Tasche</cp:lastModifiedBy>
  <cp:revision>2</cp:revision>
  <dcterms:created xsi:type="dcterms:W3CDTF">2023-04-04T09:54:00Z</dcterms:created>
  <dcterms:modified xsi:type="dcterms:W3CDTF">2023-04-04T09:54:00Z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36ac29-dd8c-4af4-8c4d-d890f8553874_Enabled">
    <vt:lpwstr>true</vt:lpwstr>
  </property>
  <property fmtid="{D5CDD505-2E9C-101B-9397-08002B2CF9AE}" pid="3" name="MSIP_Label_bd36ac29-dd8c-4af4-8c4d-d890f8553874_SetDate">
    <vt:lpwstr>2023-02-23T16:37:44Z</vt:lpwstr>
  </property>
  <property fmtid="{D5CDD505-2E9C-101B-9397-08002B2CF9AE}" pid="4" name="MSIP_Label_bd36ac29-dd8c-4af4-8c4d-d890f8553874_Method">
    <vt:lpwstr>Standard</vt:lpwstr>
  </property>
  <property fmtid="{D5CDD505-2E9C-101B-9397-08002B2CF9AE}" pid="5" name="MSIP_Label_bd36ac29-dd8c-4af4-8c4d-d890f8553874_Name">
    <vt:lpwstr>defa4170-0d19-0005-0004-bc88714345d2</vt:lpwstr>
  </property>
  <property fmtid="{D5CDD505-2E9C-101B-9397-08002B2CF9AE}" pid="6" name="MSIP_Label_bd36ac29-dd8c-4af4-8c4d-d890f8553874_SiteId">
    <vt:lpwstr>3a442aa2-eaad-499e-b31b-1c945f33871f</vt:lpwstr>
  </property>
  <property fmtid="{D5CDD505-2E9C-101B-9397-08002B2CF9AE}" pid="7" name="MSIP_Label_bd36ac29-dd8c-4af4-8c4d-d890f8553874_ActionId">
    <vt:lpwstr>981c80bd-14e5-4560-bbf4-50afe8cc9adf</vt:lpwstr>
  </property>
  <property fmtid="{D5CDD505-2E9C-101B-9397-08002B2CF9AE}" pid="8" name="MSIP_Label_bd36ac29-dd8c-4af4-8c4d-d890f8553874_ContentBits">
    <vt:lpwstr>0</vt:lpwstr>
  </property>
</Properties>
</file>